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1EE1" w:rsidRDefault="00D01E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bookmarkStart w:id="0" w:name="_heading=h.gjdgxs" w:colFirst="0" w:colLast="0"/>
      <w:bookmarkEnd w:id="0"/>
    </w:p>
    <w:p w14:paraId="00000002" w14:textId="77777777" w:rsidR="00D01EE1" w:rsidRDefault="00DC7638">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Management Track Assessment TORs</w:t>
      </w:r>
    </w:p>
    <w:p w14:paraId="00000003" w14:textId="7064E3ED" w:rsidR="00D01EE1" w:rsidRDefault="00DC763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(Based on: Operational Assessment Process White Paper, 2011, Description of New England and Mid-Atlantic Region Stock Assessment Process, 20</w:t>
      </w:r>
      <w:r w:rsidR="00AE13E6">
        <w:rPr>
          <w:rFonts w:ascii="Times New Roman" w:eastAsia="Times New Roman" w:hAnsi="Times New Roman" w:cs="Times New Roman"/>
          <w:color w:val="000000"/>
        </w:rPr>
        <w:t>22</w:t>
      </w:r>
      <w:r>
        <w:rPr>
          <w:rFonts w:ascii="Times New Roman" w:eastAsia="Times New Roman" w:hAnsi="Times New Roman" w:cs="Times New Roman"/>
          <w:color w:val="000000"/>
        </w:rPr>
        <w:t>, and NEFSC edits. v.0</w:t>
      </w:r>
      <w:r w:rsidR="00AE13E6">
        <w:rPr>
          <w:rFonts w:ascii="Times New Roman" w:eastAsia="Times New Roman" w:hAnsi="Times New Roman" w:cs="Times New Roman"/>
          <w:color w:val="000000"/>
        </w:rPr>
        <w:t>2</w:t>
      </w:r>
      <w:r>
        <w:rPr>
          <w:rFonts w:ascii="Times New Roman" w:eastAsia="Times New Roman" w:hAnsi="Times New Roman" w:cs="Times New Roman"/>
          <w:color w:val="000000"/>
        </w:rPr>
        <w:t>/</w:t>
      </w:r>
      <w:r>
        <w:rPr>
          <w:rFonts w:ascii="Times New Roman" w:eastAsia="Times New Roman" w:hAnsi="Times New Roman" w:cs="Times New Roman"/>
        </w:rPr>
        <w:t>2</w:t>
      </w:r>
      <w:r w:rsidR="00AE13E6">
        <w:rPr>
          <w:rFonts w:ascii="Times New Roman" w:eastAsia="Times New Roman" w:hAnsi="Times New Roman" w:cs="Times New Roman"/>
          <w:color w:val="000000"/>
        </w:rPr>
        <w:t>2</w:t>
      </w:r>
      <w:r>
        <w:rPr>
          <w:rFonts w:ascii="Times New Roman" w:eastAsia="Times New Roman" w:hAnsi="Times New Roman" w:cs="Times New Roman"/>
          <w:color w:val="000000"/>
        </w:rPr>
        <w:t>/202</w:t>
      </w:r>
      <w:r w:rsidR="00AE13E6">
        <w:rPr>
          <w:rFonts w:ascii="Times New Roman" w:eastAsia="Times New Roman" w:hAnsi="Times New Roman" w:cs="Times New Roman"/>
        </w:rPr>
        <w:t>2</w:t>
      </w:r>
      <w:r>
        <w:rPr>
          <w:rFonts w:ascii="Times New Roman" w:eastAsia="Times New Roman" w:hAnsi="Times New Roman" w:cs="Times New Roman"/>
          <w:color w:val="000000"/>
        </w:rPr>
        <w:t>)</w:t>
      </w:r>
    </w:p>
    <w:p w14:paraId="00000004" w14:textId="77777777" w:rsidR="00D01EE1" w:rsidRDefault="00DC7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5" w14:textId="77777777" w:rsidR="00D01EE1" w:rsidRDefault="00D01EE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6" w14:textId="77777777" w:rsidR="00D01EE1" w:rsidRDefault="00DC7638">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Estimate catch from all sources including landings and discards.</w:t>
      </w:r>
    </w:p>
    <w:p w14:paraId="00000007" w14:textId="77777777" w:rsidR="00D01EE1" w:rsidRDefault="00D01EE1">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08" w14:textId="77777777" w:rsidR="00D01EE1" w:rsidRDefault="00DC7638">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Evaluate indices used in the assessment (e.g., indices of relative or absolute abundance, recruitment, state surveys, age-length data, etc.). </w:t>
      </w:r>
    </w:p>
    <w:p w14:paraId="00000009" w14:textId="77777777" w:rsidR="00D01EE1" w:rsidRDefault="00D01EE1">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0A" w14:textId="77777777" w:rsidR="00D01EE1" w:rsidRDefault="00DC7638">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Estimate annual fishing mortality, recruitment and stock biomass (both total and spawning stock) as possible (depending on the assessment method) for the time series using the approved assessment method and estimate their uncertainty. Include retrospective</w:t>
      </w:r>
      <w:r>
        <w:rPr>
          <w:rFonts w:ascii="Times New Roman" w:eastAsia="Times New Roman" w:hAnsi="Times New Roman" w:cs="Times New Roman"/>
          <w:color w:val="000000"/>
          <w:sz w:val="24"/>
          <w:szCs w:val="24"/>
        </w:rPr>
        <w:t xml:space="preserve"> analyses if possible (both historical and within-model) to allow a comparison with previous assessment results and projections, and to examine model fit.  </w:t>
      </w:r>
    </w:p>
    <w:p w14:paraId="0000000B" w14:textId="77777777" w:rsidR="00D01EE1" w:rsidRDefault="00DC7638">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bridge runs to sequentially document each change from the previously accepted model to the </w:t>
      </w:r>
      <w:r>
        <w:rPr>
          <w:rFonts w:ascii="Times New Roman" w:eastAsia="Times New Roman" w:hAnsi="Times New Roman" w:cs="Times New Roman"/>
          <w:sz w:val="24"/>
          <w:szCs w:val="24"/>
        </w:rPr>
        <w:t xml:space="preserve">updated model proposed for this peer review.  </w:t>
      </w:r>
    </w:p>
    <w:p w14:paraId="0000000C" w14:textId="77777777" w:rsidR="00D01EE1" w:rsidRDefault="00DC7638">
      <w:pPr>
        <w:numPr>
          <w:ilvl w:val="1"/>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backup assessment approach that would serve as an alternative for providing scientific advice to management if the analytical assessment were to not pass review </w:t>
      </w:r>
    </w:p>
    <w:p w14:paraId="0000000D" w14:textId="77777777" w:rsidR="00D01EE1" w:rsidRDefault="00D01EE1">
      <w:pPr>
        <w:pBdr>
          <w:top w:val="nil"/>
          <w:left w:val="nil"/>
          <w:bottom w:val="nil"/>
          <w:right w:val="nil"/>
          <w:between w:val="nil"/>
        </w:pBdr>
        <w:spacing w:after="24" w:line="240" w:lineRule="auto"/>
        <w:ind w:left="180" w:right="256"/>
        <w:rPr>
          <w:rFonts w:ascii="Times New Roman" w:eastAsia="Times New Roman" w:hAnsi="Times New Roman" w:cs="Times New Roman"/>
          <w:color w:val="000000"/>
          <w:sz w:val="24"/>
          <w:szCs w:val="24"/>
        </w:rPr>
      </w:pPr>
    </w:p>
    <w:p w14:paraId="0000000E" w14:textId="77777777" w:rsidR="00D01EE1" w:rsidRDefault="00DC7638">
      <w:pPr>
        <w:numPr>
          <w:ilvl w:val="0"/>
          <w:numId w:val="2"/>
        </w:numPr>
        <w:pBdr>
          <w:top w:val="nil"/>
          <w:left w:val="nil"/>
          <w:bottom w:val="nil"/>
          <w:right w:val="nil"/>
          <w:between w:val="nil"/>
        </w:pBdr>
        <w:spacing w:after="24" w:line="240" w:lineRule="auto"/>
        <w:ind w:righ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Re-estimate or update the BRP’s as defined by the management track level and recommend stock status.  Also, provide qualitative descriptions of stock status based on simple indicators/metrics (e.g., age- and size-structure, temporal trends in population si</w:t>
      </w:r>
      <w:r>
        <w:rPr>
          <w:rFonts w:ascii="Times New Roman" w:eastAsia="Times New Roman" w:hAnsi="Times New Roman" w:cs="Times New Roman"/>
          <w:color w:val="000000"/>
          <w:sz w:val="24"/>
          <w:szCs w:val="24"/>
        </w:rPr>
        <w:t xml:space="preserve">ze or recruitment indices, etc.). </w:t>
      </w:r>
    </w:p>
    <w:p w14:paraId="0000000F" w14:textId="77777777" w:rsidR="00D01EE1" w:rsidRDefault="00D01EE1">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10" w14:textId="77777777" w:rsidR="00D01EE1" w:rsidRDefault="00DC7638">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short-term stock projections when appropriate.</w:t>
      </w:r>
    </w:p>
    <w:p w14:paraId="00000011" w14:textId="77777777" w:rsidR="00D01EE1" w:rsidRDefault="00D01EE1">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12" w14:textId="77777777" w:rsidR="00D01EE1" w:rsidRDefault="00DC7638">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 to any review panel comments or SSC concerns from the most recent prior research or management track assessment.</w:t>
      </w:r>
    </w:p>
    <w:p w14:paraId="00000013" w14:textId="77777777" w:rsidR="00D01EE1" w:rsidRDefault="00D01EE1">
      <w:pPr>
        <w:pBdr>
          <w:top w:val="nil"/>
          <w:left w:val="nil"/>
          <w:bottom w:val="nil"/>
          <w:right w:val="nil"/>
          <w:between w:val="nil"/>
        </w:pBdr>
        <w:spacing w:after="24" w:line="240" w:lineRule="auto"/>
        <w:rPr>
          <w:rFonts w:ascii="Times New Roman" w:eastAsia="Times New Roman" w:hAnsi="Times New Roman" w:cs="Times New Roman"/>
          <w:color w:val="000000"/>
          <w:sz w:val="24"/>
          <w:szCs w:val="24"/>
        </w:rPr>
      </w:pPr>
    </w:p>
    <w:p w14:paraId="00000014" w14:textId="77777777" w:rsidR="00D01EE1" w:rsidRDefault="00D01E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00000015" w14:textId="77777777" w:rsidR="00D01EE1" w:rsidRDefault="00DC7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Major changes from the previous stock assessment require pre-approval by the Assessment Oversight Panel.</w:t>
      </w:r>
    </w:p>
    <w:p w14:paraId="00000016" w14:textId="77777777" w:rsidR="00D01EE1" w:rsidRDefault="00DC7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p>
    <w:p w14:paraId="00000017" w14:textId="77777777" w:rsidR="00D01EE1" w:rsidRDefault="00D01EE1">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p>
    <w:sectPr w:rsidR="00D01EE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4CB1" w14:textId="77777777" w:rsidR="00000000" w:rsidRDefault="00DC7638">
      <w:pPr>
        <w:spacing w:after="0" w:line="240" w:lineRule="auto"/>
      </w:pPr>
      <w:r>
        <w:separator/>
      </w:r>
    </w:p>
  </w:endnote>
  <w:endnote w:type="continuationSeparator" w:id="0">
    <w:p w14:paraId="0C65BCE1" w14:textId="77777777" w:rsidR="00000000" w:rsidRDefault="00DC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3A9A" w14:textId="77777777" w:rsidR="00000000" w:rsidRDefault="00DC7638">
      <w:pPr>
        <w:spacing w:after="0" w:line="240" w:lineRule="auto"/>
      </w:pPr>
      <w:r>
        <w:separator/>
      </w:r>
    </w:p>
  </w:footnote>
  <w:footnote w:type="continuationSeparator" w:id="0">
    <w:p w14:paraId="53FEB800" w14:textId="77777777" w:rsidR="00000000" w:rsidRDefault="00DC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D01EE1" w:rsidRDefault="00DC7638">
    <w:pPr>
      <w:pBdr>
        <w:top w:val="nil"/>
        <w:left w:val="nil"/>
        <w:bottom w:val="nil"/>
        <w:right w:val="nil"/>
        <w:between w:val="nil"/>
      </w:pBdr>
      <w:tabs>
        <w:tab w:val="center" w:pos="4680"/>
        <w:tab w:val="right" w:pos="9360"/>
      </w:tabs>
      <w:spacing w:after="0" w:line="240" w:lineRule="auto"/>
      <w:rPr>
        <w:color w:val="000000"/>
      </w:rPr>
    </w:pPr>
    <w:r>
      <w:rPr>
        <w:color w:val="000000"/>
      </w:rPr>
      <w:t xml:space="preserve">z. Management Track Assess TORs </w:t>
    </w:r>
  </w:p>
  <w:p w14:paraId="00000019" w14:textId="70BEFB50" w:rsidR="00D01EE1" w:rsidRDefault="00DC7638">
    <w:pPr>
      <w:pBdr>
        <w:top w:val="nil"/>
        <w:left w:val="nil"/>
        <w:bottom w:val="nil"/>
        <w:right w:val="nil"/>
        <w:between w:val="nil"/>
      </w:pBdr>
      <w:tabs>
        <w:tab w:val="center" w:pos="4680"/>
        <w:tab w:val="right" w:pos="9360"/>
      </w:tabs>
      <w:spacing w:after="0" w:line="240" w:lineRule="auto"/>
      <w:rPr>
        <w:color w:val="000000"/>
      </w:rPr>
    </w:pPr>
    <w:r>
      <w:rPr>
        <w:color w:val="000000"/>
      </w:rPr>
      <w:t>Revised 0</w:t>
    </w:r>
    <w:r w:rsidR="00AE13E6">
      <w:rPr>
        <w:color w:val="000000"/>
      </w:rPr>
      <w:t>2</w:t>
    </w:r>
    <w:r>
      <w:rPr>
        <w:color w:val="000000"/>
      </w:rPr>
      <w:t>/</w:t>
    </w:r>
    <w:r>
      <w:t>2</w:t>
    </w:r>
    <w:r w:rsidR="00AE13E6">
      <w:t>2</w:t>
    </w:r>
    <w:r>
      <w:rPr>
        <w:color w:val="000000"/>
      </w:rPr>
      <w:t>/</w:t>
    </w:r>
    <w:r w:rsidR="00AE13E6">
      <w:rPr>
        <w:color w:val="00000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3116"/>
    <w:multiLevelType w:val="multilevel"/>
    <w:tmpl w:val="A198B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390A67"/>
    <w:multiLevelType w:val="multilevel"/>
    <w:tmpl w:val="9D462488"/>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E1"/>
    <w:rsid w:val="003D7184"/>
    <w:rsid w:val="00AE13E6"/>
    <w:rsid w:val="00D01EE1"/>
    <w:rsid w:val="00DC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98"/>
  <w15:docId w15:val="{263F86CC-8398-4D1E-A48D-890007E1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39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970F1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0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98"/>
    <w:rPr>
      <w:rFonts w:ascii="Segoe UI" w:hAnsi="Segoe UI" w:cs="Segoe UI"/>
      <w:sz w:val="18"/>
      <w:szCs w:val="18"/>
    </w:rPr>
  </w:style>
  <w:style w:type="paragraph" w:styleId="ListParagraph">
    <w:name w:val="List Paragraph"/>
    <w:basedOn w:val="Normal"/>
    <w:uiPriority w:val="34"/>
    <w:qFormat/>
    <w:rsid w:val="005E34D8"/>
    <w:pPr>
      <w:spacing w:after="200" w:line="276" w:lineRule="auto"/>
      <w:ind w:left="720"/>
      <w:contextualSpacing/>
    </w:pPr>
  </w:style>
  <w:style w:type="paragraph" w:styleId="NoSpacing">
    <w:name w:val="No Spacing"/>
    <w:uiPriority w:val="1"/>
    <w:qFormat/>
    <w:rsid w:val="00A5167E"/>
    <w:pPr>
      <w:spacing w:after="0" w:line="240" w:lineRule="auto"/>
    </w:pPr>
  </w:style>
  <w:style w:type="paragraph" w:styleId="Header">
    <w:name w:val="header"/>
    <w:basedOn w:val="Normal"/>
    <w:link w:val="HeaderChar"/>
    <w:uiPriority w:val="99"/>
    <w:unhideWhenUsed/>
    <w:rsid w:val="00DE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63"/>
  </w:style>
  <w:style w:type="paragraph" w:styleId="Footer">
    <w:name w:val="footer"/>
    <w:basedOn w:val="Normal"/>
    <w:link w:val="FooterChar"/>
    <w:uiPriority w:val="99"/>
    <w:unhideWhenUsed/>
    <w:rsid w:val="00DE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6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3vT8e/MqDNoGfCZXUxOSimR4A==">AMUW2mVCJDwZWkJsVjO47Z99KfzGOBMquyNWs4/FEtNXBNTqfUxz6UOMFRVWPHaab7UHkCSpXXPpY3hCtCNZlcx2HEzXhBHQrGj2KCIccVw93Hxc5projOUnbSvkKWtmQkflKgwPwZzf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James.Weinberg</dc:creator>
  <cp:lastModifiedBy>Michele.Traver</cp:lastModifiedBy>
  <cp:revision>3</cp:revision>
  <dcterms:created xsi:type="dcterms:W3CDTF">2022-02-22T21:09:00Z</dcterms:created>
  <dcterms:modified xsi:type="dcterms:W3CDTF">2022-02-22T21:21:00Z</dcterms:modified>
</cp:coreProperties>
</file>