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1E" w:rsidRDefault="00EB639F" w:rsidP="003E111E">
      <w:pPr>
        <w:pStyle w:val="H1sdm"/>
        <w:pageBreakBefore/>
        <w:rPr>
          <w:rStyle w:val="StyleLatinGeorgia10pt"/>
        </w:rPr>
      </w:pPr>
      <w:r>
        <w:t>Area of interest</w:t>
      </w:r>
    </w:p>
    <w:p w:rsidR="003E111E" w:rsidRPr="00CA7625" w:rsidRDefault="003E111E" w:rsidP="003E111E">
      <w:pPr>
        <w:pStyle w:val="Heading1"/>
        <w:rPr>
          <w:rFonts w:ascii="Georgia" w:hAnsi="Georgia"/>
        </w:rPr>
      </w:pPr>
      <w:bookmarkStart w:id="0" w:name="_Toc276654405"/>
      <w:r w:rsidRPr="00CA7625">
        <w:rPr>
          <w:rFonts w:ascii="Georgia" w:hAnsi="Georgia"/>
        </w:rPr>
        <w:t>Use Case</w:t>
      </w:r>
      <w:r>
        <w:rPr>
          <w:rFonts w:ascii="Georgia" w:hAnsi="Georgia"/>
        </w:rPr>
        <w:t xml:space="preserve">: </w:t>
      </w:r>
      <w:bookmarkEnd w:id="0"/>
      <w:r w:rsidR="00EB639F">
        <w:t>(functional requirement)</w:t>
      </w:r>
    </w:p>
    <w:p w:rsidR="003E111E" w:rsidRDefault="008E6B8F" w:rsidP="003E111E">
      <w:pPr>
        <w:rPr>
          <w:rStyle w:val="StyleLatinGeorgia10ptBold"/>
        </w:rPr>
      </w:pPr>
      <w:r>
        <w:pict>
          <v:rect id="_x0000_i1025" style="width:6in;height:1.5pt" o:hralign="center" o:hrstd="t" o:hr="t" fillcolor="#a0a0a0" stroked="f"/>
        </w:pict>
      </w:r>
    </w:p>
    <w:p w:rsidR="003E111E" w:rsidRPr="00DC316D" w:rsidRDefault="003E111E" w:rsidP="003E111E">
      <w:pPr>
        <w:rPr>
          <w:rStyle w:val="StyleLatinGeorgia10pt"/>
        </w:rPr>
      </w:pPr>
      <w:r w:rsidRPr="00DC316D">
        <w:rPr>
          <w:rStyle w:val="StyleLatinGeorgia10ptBold"/>
        </w:rPr>
        <w:t>Scope</w:t>
      </w:r>
      <w:r w:rsidRPr="00DC316D">
        <w:rPr>
          <w:rStyle w:val="StyleLatinGeorgia10pt"/>
        </w:rPr>
        <w:t xml:space="preserve">: </w:t>
      </w:r>
    </w:p>
    <w:p w:rsidR="003E111E" w:rsidRPr="00DC316D" w:rsidRDefault="003E111E" w:rsidP="003E111E">
      <w:pPr>
        <w:rPr>
          <w:rStyle w:val="StyleLatinGeorgia10pt"/>
        </w:rPr>
      </w:pPr>
      <w:r w:rsidRPr="00DC316D">
        <w:rPr>
          <w:rStyle w:val="StyleLatinGeorgia10ptBold"/>
        </w:rPr>
        <w:t>Level</w:t>
      </w:r>
      <w:r w:rsidRPr="00DC316D">
        <w:rPr>
          <w:rStyle w:val="StyleLatinGeorgia10pt"/>
        </w:rPr>
        <w:t>:</w:t>
      </w:r>
      <w:r w:rsidRPr="00DC316D">
        <w:rPr>
          <w:rStyle w:val="StyleLatinGeorgia10pt"/>
        </w:rPr>
        <w:tab/>
      </w:r>
      <w:r w:rsidRPr="00DC316D">
        <w:rPr>
          <w:rStyle w:val="StyleLatinGeorgia10pt"/>
        </w:rPr>
        <w:tab/>
      </w:r>
      <w:r w:rsidRPr="00DC316D">
        <w:rPr>
          <w:rStyle w:val="StyleLatinGeorgia10pt"/>
        </w:rPr>
        <w:tab/>
      </w:r>
      <w:r w:rsidR="008E6B8F">
        <w:rPr>
          <w:rStyle w:val="StyleLatinGeorgia10pt"/>
        </w:rPr>
        <w:tab/>
      </w:r>
      <w:bookmarkStart w:id="1" w:name="_GoBack"/>
      <w:bookmarkEnd w:id="1"/>
      <w:r w:rsidRPr="00DC316D">
        <w:rPr>
          <w:rStyle w:val="StyleLatinGeorgia10ptBold"/>
        </w:rPr>
        <w:t>Primary Actor</w:t>
      </w:r>
      <w:r w:rsidRPr="00DC316D">
        <w:rPr>
          <w:rStyle w:val="StyleLatinGeorgia10pt"/>
        </w:rPr>
        <w:t xml:space="preserve">: </w:t>
      </w:r>
    </w:p>
    <w:p w:rsidR="003E111E" w:rsidRPr="00DC316D" w:rsidRDefault="003E111E" w:rsidP="003E111E">
      <w:pPr>
        <w:rPr>
          <w:rStyle w:val="StyleLatinGeorgia10ptBold"/>
        </w:rPr>
      </w:pPr>
      <w:r w:rsidRPr="00DC316D">
        <w:rPr>
          <w:rStyle w:val="StyleLatinGeorgia10ptBold"/>
        </w:rPr>
        <w:t>Use Case Phase</w:t>
      </w:r>
      <w:r w:rsidRPr="00DC316D">
        <w:rPr>
          <w:rStyle w:val="StyleLatinGeorgia10pt"/>
        </w:rPr>
        <w:t>:</w:t>
      </w:r>
      <w:r w:rsidRPr="00DC316D">
        <w:rPr>
          <w:rStyle w:val="StyleLatinGeorgia10pt"/>
        </w:rPr>
        <w:tab/>
      </w:r>
      <w:r w:rsidRPr="00DC316D">
        <w:rPr>
          <w:rStyle w:val="StyleLatinGeorgia10pt"/>
        </w:rPr>
        <w:tab/>
      </w:r>
      <w:r w:rsidRPr="00DC316D">
        <w:rPr>
          <w:rStyle w:val="StyleLatinGeorgia10ptBold"/>
        </w:rPr>
        <w:t xml:space="preserve">Updated: </w:t>
      </w:r>
    </w:p>
    <w:p w:rsidR="003E111E" w:rsidRDefault="003E111E" w:rsidP="003E111E">
      <w:pPr>
        <w:rPr>
          <w:rFonts w:ascii="Georgia" w:hAnsi="Georgia"/>
        </w:rPr>
      </w:pPr>
    </w:p>
    <w:p w:rsidR="00EB639F" w:rsidRDefault="003E111E" w:rsidP="00EB639F">
      <w:pPr>
        <w:rPr>
          <w:rFonts w:ascii="Georgia" w:hAnsi="Georgia"/>
        </w:rPr>
      </w:pPr>
      <w:r>
        <w:rPr>
          <w:rStyle w:val="StyleLatinGeorgia10ptBold"/>
        </w:rPr>
        <w:t>Pre-conditions</w:t>
      </w:r>
      <w:r w:rsidRPr="00DC316D">
        <w:rPr>
          <w:rStyle w:val="StyleLatinGeorgia10pt"/>
        </w:rPr>
        <w:t>:</w:t>
      </w:r>
      <w:r>
        <w:rPr>
          <w:rFonts w:ascii="Georgia" w:hAnsi="Georgia"/>
        </w:rPr>
        <w:t xml:space="preserve"> </w:t>
      </w:r>
      <w:r w:rsidR="00EB639F">
        <w:rPr>
          <w:rFonts w:ascii="Georgia" w:hAnsi="Georgia"/>
        </w:rPr>
        <w:t>(status of the application or data prior to implementing the function)</w:t>
      </w:r>
    </w:p>
    <w:p w:rsidR="003E111E" w:rsidRPr="00DC316D" w:rsidRDefault="003E111E" w:rsidP="003E111E">
      <w:pPr>
        <w:rPr>
          <w:rStyle w:val="StyleLatinGeorgia10pt"/>
        </w:rPr>
      </w:pPr>
      <w:r>
        <w:rPr>
          <w:rStyle w:val="StyleLatinGeorgia10ptBold"/>
        </w:rPr>
        <w:t>Post-conditions</w:t>
      </w:r>
      <w:r w:rsidRPr="00DC316D">
        <w:rPr>
          <w:rStyle w:val="StyleLatinGeorgia10pt"/>
        </w:rPr>
        <w:t xml:space="preserve">: </w:t>
      </w:r>
      <w:r w:rsidR="00EB639F">
        <w:rPr>
          <w:rFonts w:ascii="Georgia" w:hAnsi="Georgia"/>
        </w:rPr>
        <w:t>(status of the application or data prior to implementing the function)</w:t>
      </w:r>
    </w:p>
    <w:p w:rsidR="003E111E" w:rsidRDefault="003E111E" w:rsidP="00EB639F">
      <w:r w:rsidRPr="00DC316D">
        <w:rPr>
          <w:rStyle w:val="StyleLatinGeorgia10ptBold"/>
        </w:rPr>
        <w:t>Basic Flow</w:t>
      </w:r>
      <w:r w:rsidRPr="00DC316D">
        <w:rPr>
          <w:rStyle w:val="StyleLatinGeorgia10pt"/>
        </w:rPr>
        <w:t xml:space="preserve">: </w:t>
      </w:r>
      <w:r w:rsidR="00EB639F">
        <w:t>(steps that the user or application will perform to complete the functional requirement, typically listed in bulleted format)</w:t>
      </w:r>
    </w:p>
    <w:p w:rsidR="003E111E" w:rsidRPr="00DC316D" w:rsidRDefault="003E111E" w:rsidP="003E111E">
      <w:pPr>
        <w:rPr>
          <w:rStyle w:val="StyleLatinGeorgia10ptBold"/>
        </w:rPr>
      </w:pPr>
      <w:r w:rsidRPr="00DC316D">
        <w:rPr>
          <w:rStyle w:val="StyleLatinGeorgia10ptBold"/>
        </w:rPr>
        <w:t>Alternate Flows:</w:t>
      </w:r>
      <w:r w:rsidR="00EB639F" w:rsidRPr="00EB639F">
        <w:rPr>
          <w:rStyle w:val="StyleLatinGeorgia10ptBold"/>
          <w:b w:val="0"/>
        </w:rPr>
        <w:t xml:space="preserve"> (steps taken if errors occur</w:t>
      </w:r>
      <w:r w:rsidR="00EB639F">
        <w:rPr>
          <w:rStyle w:val="StyleLatinGeorgia10ptBold"/>
          <w:b w:val="0"/>
        </w:rPr>
        <w:t xml:space="preserve">, </w:t>
      </w:r>
      <w:r w:rsidR="00EB639F">
        <w:t>typically listed in bulleted format</w:t>
      </w:r>
      <w:r w:rsidR="00EB639F" w:rsidRPr="00EB639F">
        <w:rPr>
          <w:rStyle w:val="StyleLatinGeorgia10ptBold"/>
          <w:b w:val="0"/>
        </w:rPr>
        <w:t>)</w:t>
      </w:r>
    </w:p>
    <w:p w:rsidR="003E111E" w:rsidRPr="00DC316D" w:rsidRDefault="003E111E" w:rsidP="003E111E">
      <w:pPr>
        <w:rPr>
          <w:rStyle w:val="StyleLatinGeorgia10ptBold"/>
        </w:rPr>
      </w:pPr>
      <w:r w:rsidRPr="00DC316D">
        <w:rPr>
          <w:rStyle w:val="StyleLatinGeorgia10ptBold"/>
        </w:rPr>
        <w:t>Required Inputs:</w:t>
      </w:r>
      <w:r w:rsidR="00EB639F" w:rsidRPr="00EB639F">
        <w:rPr>
          <w:rStyle w:val="StyleLatinGeorgia10ptBold"/>
          <w:b w:val="0"/>
        </w:rPr>
        <w:t xml:space="preserve"> (Data or other required information to perform the functional requirement)</w:t>
      </w:r>
    </w:p>
    <w:p w:rsidR="003E111E" w:rsidRPr="00DC316D" w:rsidRDefault="003E111E" w:rsidP="003E111E">
      <w:pPr>
        <w:rPr>
          <w:rStyle w:val="StyleLatinGeorgia10pt"/>
        </w:rPr>
      </w:pPr>
      <w:r w:rsidRPr="00DC316D">
        <w:rPr>
          <w:rStyle w:val="StyleLatinGeorgia10ptBold"/>
        </w:rPr>
        <w:t>Open Issues</w:t>
      </w:r>
      <w:r w:rsidRPr="00DC316D">
        <w:rPr>
          <w:rStyle w:val="StyleLatinGeorgia10pt"/>
        </w:rPr>
        <w:t>:</w:t>
      </w:r>
      <w:r w:rsidR="00EB639F">
        <w:rPr>
          <w:rStyle w:val="StyleLatinGeorgia10pt"/>
        </w:rPr>
        <w:t xml:space="preserve"> (Any aspects of the functional requirement that have not been met for any reason)</w:t>
      </w:r>
    </w:p>
    <w:p w:rsidR="003E111E" w:rsidRPr="00DC316D" w:rsidRDefault="003E111E" w:rsidP="003E111E">
      <w:pPr>
        <w:rPr>
          <w:rStyle w:val="StyleLatinGeorgia10pt"/>
        </w:rPr>
      </w:pPr>
      <w:r w:rsidRPr="00DC316D">
        <w:rPr>
          <w:rStyle w:val="StyleLatinGeorgia10ptBold"/>
        </w:rPr>
        <w:t>Source Code</w:t>
      </w:r>
      <w:r w:rsidRPr="00DC316D">
        <w:rPr>
          <w:rStyle w:val="StyleLatinGeorgia10pt"/>
        </w:rPr>
        <w:t xml:space="preserve">: </w:t>
      </w:r>
      <w:r w:rsidR="00EB639F">
        <w:rPr>
          <w:rFonts w:ascii="Georgia" w:hAnsi="Georgia"/>
          <w:sz w:val="20"/>
          <w:szCs w:val="20"/>
        </w:rPr>
        <w:t>(L</w:t>
      </w:r>
      <w:r w:rsidRPr="00EB639F">
        <w:rPr>
          <w:rFonts w:ascii="Georgia" w:hAnsi="Georgia"/>
          <w:sz w:val="20"/>
          <w:szCs w:val="20"/>
        </w:rPr>
        <w:t>is</w:t>
      </w:r>
      <w:r w:rsidR="00EB639F">
        <w:rPr>
          <w:rFonts w:ascii="Georgia" w:hAnsi="Georgia"/>
          <w:sz w:val="20"/>
          <w:szCs w:val="20"/>
        </w:rPr>
        <w:t>t of files, to be added during d</w:t>
      </w:r>
      <w:r w:rsidRPr="00EB639F">
        <w:rPr>
          <w:rFonts w:ascii="Georgia" w:hAnsi="Georgia"/>
          <w:sz w:val="20"/>
          <w:szCs w:val="20"/>
        </w:rPr>
        <w:t>evelopment phase.</w:t>
      </w:r>
      <w:r w:rsidR="00EB639F">
        <w:rPr>
          <w:rFonts w:ascii="Georgia" w:hAnsi="Georgia"/>
          <w:sz w:val="20"/>
          <w:szCs w:val="20"/>
        </w:rPr>
        <w:t>)</w:t>
      </w:r>
    </w:p>
    <w:p w:rsidR="00EB639F" w:rsidRDefault="003E111E" w:rsidP="003E111E">
      <w:pPr>
        <w:rPr>
          <w:rStyle w:val="StyleLatinGeorgia10pt"/>
        </w:rPr>
      </w:pPr>
      <w:r w:rsidRPr="00DC316D">
        <w:rPr>
          <w:rStyle w:val="StyleLatinGeorgia10ptBold"/>
        </w:rPr>
        <w:t>References</w:t>
      </w:r>
      <w:r w:rsidRPr="00DC316D">
        <w:rPr>
          <w:rStyle w:val="StyleLatinGeorgia10pt"/>
        </w:rPr>
        <w:t>:</w:t>
      </w:r>
      <w:r>
        <w:rPr>
          <w:rStyle w:val="StyleLatinGeorgia10pt"/>
        </w:rPr>
        <w:t xml:space="preserve"> </w:t>
      </w:r>
      <w:r w:rsidR="00EB639F">
        <w:rPr>
          <w:rStyle w:val="StyleLatinGeorgia10pt"/>
        </w:rPr>
        <w:t>(Any source materials that define the functional requirement including</w:t>
      </w:r>
      <w:r w:rsidR="00BA1DCF">
        <w:rPr>
          <w:rStyle w:val="StyleLatinGeorgia10pt"/>
        </w:rPr>
        <w:t xml:space="preserve"> regulations or other laws,</w:t>
      </w:r>
      <w:r w:rsidR="00EB639F">
        <w:rPr>
          <w:rStyle w:val="StyleLatinGeorgia10pt"/>
        </w:rPr>
        <w:t xml:space="preserve"> meeting notes</w:t>
      </w:r>
      <w:r w:rsidR="00BA1DCF">
        <w:rPr>
          <w:rStyle w:val="StyleLatinGeorgia10pt"/>
        </w:rPr>
        <w:t>, emails</w:t>
      </w:r>
      <w:r w:rsidR="00EB639F">
        <w:rPr>
          <w:rStyle w:val="StyleLatinGeorgia10pt"/>
        </w:rPr>
        <w:t xml:space="preserve"> or other</w:t>
      </w:r>
      <w:r w:rsidR="00BA1DCF">
        <w:rPr>
          <w:rStyle w:val="StyleLatinGeorgia10pt"/>
        </w:rPr>
        <w:t xml:space="preserve"> communication notes.)</w:t>
      </w:r>
    </w:p>
    <w:p w:rsidR="003E111E" w:rsidRPr="00DC316D" w:rsidRDefault="003E111E" w:rsidP="003E111E">
      <w:pPr>
        <w:rPr>
          <w:rStyle w:val="StyleLatinGeorgia10pt"/>
        </w:rPr>
      </w:pPr>
      <w:r w:rsidRPr="00DC316D">
        <w:rPr>
          <w:rStyle w:val="StyleLatinGeorgia10ptBold"/>
        </w:rPr>
        <w:t>History</w:t>
      </w:r>
      <w:r w:rsidRPr="00DC316D">
        <w:rPr>
          <w:rStyle w:val="StyleLatinGeorgia10pt"/>
        </w:rPr>
        <w:t>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4495"/>
        <w:gridCol w:w="2022"/>
      </w:tblGrid>
      <w:tr w:rsidR="003E111E" w:rsidRPr="00AC23B7" w:rsidTr="00AF367C">
        <w:tc>
          <w:tcPr>
            <w:tcW w:w="1961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  <w:r w:rsidRPr="00971CB0">
              <w:rPr>
                <w:rStyle w:val="tablecell"/>
              </w:rPr>
              <w:t>Requirements</w:t>
            </w:r>
          </w:p>
        </w:tc>
        <w:tc>
          <w:tcPr>
            <w:tcW w:w="4495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  <w:r>
              <w:rPr>
                <w:rStyle w:val="tablecell"/>
              </w:rPr>
              <w:t>Use Cases</w:t>
            </w:r>
          </w:p>
        </w:tc>
        <w:tc>
          <w:tcPr>
            <w:tcW w:w="4495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  <w:tcBorders>
              <w:bottom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  <w:r w:rsidRPr="00971CB0">
              <w:rPr>
                <w:rStyle w:val="tablecell"/>
              </w:rPr>
              <w:t>Editor</w:t>
            </w:r>
            <w:r>
              <w:rPr>
                <w:rStyle w:val="tablecell"/>
              </w:rPr>
              <w:t>s</w:t>
            </w:r>
          </w:p>
        </w:tc>
        <w:tc>
          <w:tcPr>
            <w:tcW w:w="4495" w:type="dxa"/>
            <w:tcBorders>
              <w:bottom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tcBorders>
              <w:bottom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  <w:tcBorders>
              <w:top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  <w:r>
              <w:rPr>
                <w:rStyle w:val="tablecell"/>
              </w:rPr>
              <w:t>Review Cycle</w:t>
            </w:r>
          </w:p>
        </w:tc>
        <w:tc>
          <w:tcPr>
            <w:tcW w:w="4495" w:type="dxa"/>
            <w:tcBorders>
              <w:top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tcBorders>
              <w:top w:val="single" w:sz="12" w:space="0" w:color="000000"/>
            </w:tcBorders>
          </w:tcPr>
          <w:p w:rsidR="003E111E" w:rsidRPr="00971CB0" w:rsidRDefault="003E111E" w:rsidP="00BA1DCF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4495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  <w:tcBorders>
              <w:bottom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4495" w:type="dxa"/>
            <w:tcBorders>
              <w:bottom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tcBorders>
              <w:bottom w:val="single" w:sz="12" w:space="0" w:color="000000"/>
            </w:tcBorders>
          </w:tcPr>
          <w:p w:rsidR="003E111E" w:rsidRPr="00971CB0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  <w:tcBorders>
              <w:top w:val="single" w:sz="12" w:space="0" w:color="000000"/>
            </w:tcBorders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Analysis</w:t>
            </w:r>
          </w:p>
        </w:tc>
        <w:tc>
          <w:tcPr>
            <w:tcW w:w="4495" w:type="dxa"/>
            <w:tcBorders>
              <w:top w:val="single" w:sz="12" w:space="0" w:color="000000"/>
            </w:tcBorders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tcBorders>
              <w:top w:val="single" w:sz="12" w:space="0" w:color="000000"/>
            </w:tcBorders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Design</w:t>
            </w:r>
          </w:p>
        </w:tc>
        <w:tc>
          <w:tcPr>
            <w:tcW w:w="4495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37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lastRenderedPageBreak/>
              <w:t>Prototype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34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Development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34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Testing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34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Documentation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34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Transition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104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Production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  <w:tr w:rsidR="003E111E" w:rsidRPr="00AC23B7" w:rsidTr="00AF367C">
        <w:trPr>
          <w:trHeight w:val="103"/>
        </w:trPr>
        <w:tc>
          <w:tcPr>
            <w:tcW w:w="1961" w:type="dxa"/>
          </w:tcPr>
          <w:p w:rsidR="003E111E" w:rsidRPr="0002018A" w:rsidRDefault="003E111E" w:rsidP="00AF367C">
            <w:pPr>
              <w:rPr>
                <w:rStyle w:val="tablecell"/>
              </w:rPr>
            </w:pPr>
            <w:r w:rsidRPr="0002018A">
              <w:rPr>
                <w:rStyle w:val="tablecell"/>
              </w:rPr>
              <w:t>Maintenance</w:t>
            </w:r>
          </w:p>
        </w:tc>
        <w:tc>
          <w:tcPr>
            <w:tcW w:w="4495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  <w:tc>
          <w:tcPr>
            <w:tcW w:w="2022" w:type="dxa"/>
            <w:shd w:val="clear" w:color="auto" w:fill="auto"/>
          </w:tcPr>
          <w:p w:rsidR="003E111E" w:rsidRPr="0002018A" w:rsidRDefault="003E111E" w:rsidP="00AF367C">
            <w:pPr>
              <w:rPr>
                <w:rStyle w:val="tablecell"/>
              </w:rPr>
            </w:pPr>
          </w:p>
        </w:tc>
      </w:tr>
    </w:tbl>
    <w:p w:rsidR="003E111E" w:rsidRDefault="003E111E" w:rsidP="003E111E">
      <w:pPr>
        <w:rPr>
          <w:rStyle w:val="StyleLatinGeorgia10ptBold"/>
        </w:rPr>
      </w:pPr>
    </w:p>
    <w:p w:rsidR="00E84410" w:rsidRPr="00BA1DCF" w:rsidRDefault="00BA1DCF">
      <w:pPr>
        <w:rPr>
          <w:b/>
          <w:bCs/>
        </w:rPr>
      </w:pPr>
      <w:r>
        <w:rPr>
          <w:rStyle w:val="StyleLatinGeorgia10ptBold"/>
        </w:rPr>
        <w:t xml:space="preserve">Process Flow Diagram: </w:t>
      </w:r>
      <w:r w:rsidRPr="00BA1DCF">
        <w:rPr>
          <w:rStyle w:val="StyleLatinGeorgia10ptBold"/>
          <w:b w:val="0"/>
        </w:rPr>
        <w:t>(A graphical representation of the process flow to complete the functional requirement.)</w:t>
      </w:r>
    </w:p>
    <w:sectPr w:rsidR="00E84410" w:rsidRPr="00BA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B4"/>
    <w:multiLevelType w:val="hybridMultilevel"/>
    <w:tmpl w:val="84681BA2"/>
    <w:lvl w:ilvl="0" w:tplc="CDA2503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B4A83C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85F"/>
    <w:multiLevelType w:val="multilevel"/>
    <w:tmpl w:val="801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F502B3F"/>
    <w:multiLevelType w:val="hybridMultilevel"/>
    <w:tmpl w:val="AA261D30"/>
    <w:lvl w:ilvl="0" w:tplc="E64ED1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46A"/>
    <w:multiLevelType w:val="hybridMultilevel"/>
    <w:tmpl w:val="D7E2B63A"/>
    <w:lvl w:ilvl="0" w:tplc="E64ED1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A5619"/>
    <w:multiLevelType w:val="hybridMultilevel"/>
    <w:tmpl w:val="F738A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B30E48"/>
    <w:multiLevelType w:val="hybridMultilevel"/>
    <w:tmpl w:val="D6A88EF8"/>
    <w:lvl w:ilvl="0" w:tplc="040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E"/>
    <w:rsid w:val="003D7CA8"/>
    <w:rsid w:val="003E111E"/>
    <w:rsid w:val="004332ED"/>
    <w:rsid w:val="008E6B8F"/>
    <w:rsid w:val="00BA1DCF"/>
    <w:rsid w:val="00E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1E"/>
    <w:rPr>
      <w:rFonts w:ascii="Calibri" w:eastAsia="Calibri" w:hAnsi="Calibri" w:cs="Tahoma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11E"/>
    <w:pPr>
      <w:keepNext/>
      <w:keepLines/>
      <w:spacing w:before="12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rsid w:val="003E1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11E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11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3E111E"/>
    <w:rPr>
      <w:color w:val="0000FF"/>
      <w:u w:val="single"/>
    </w:rPr>
  </w:style>
  <w:style w:type="character" w:customStyle="1" w:styleId="bold">
    <w:name w:val="bold"/>
    <w:uiPriority w:val="1"/>
    <w:qFormat/>
    <w:rsid w:val="003E111E"/>
    <w:rPr>
      <w:rFonts w:ascii="Calibri" w:hAnsi="Calibri"/>
      <w:b/>
      <w:color w:val="000000"/>
      <w:sz w:val="22"/>
    </w:rPr>
  </w:style>
  <w:style w:type="paragraph" w:customStyle="1" w:styleId="H1sdm">
    <w:name w:val="H1 sdm"/>
    <w:basedOn w:val="Normal"/>
    <w:qFormat/>
    <w:rsid w:val="003E111E"/>
    <w:pPr>
      <w:shd w:val="clear" w:color="auto" w:fill="1F497D"/>
      <w:spacing w:after="240" w:line="240" w:lineRule="auto"/>
    </w:pPr>
    <w:rPr>
      <w:b/>
      <w:smallCaps/>
      <w:shadow/>
      <w:color w:val="FFFFFF"/>
      <w:sz w:val="36"/>
    </w:rPr>
  </w:style>
  <w:style w:type="character" w:customStyle="1" w:styleId="StyleLatinGeorgia10ptBold">
    <w:name w:val="Style (Latin) Georgia 10 pt Bold"/>
    <w:rsid w:val="003E111E"/>
    <w:rPr>
      <w:rFonts w:ascii="Calibri" w:hAnsi="Calibri"/>
      <w:b/>
      <w:bCs/>
      <w:sz w:val="22"/>
    </w:rPr>
  </w:style>
  <w:style w:type="character" w:customStyle="1" w:styleId="StyleLatinGeorgia10pt">
    <w:name w:val="Style (Latin) Georgia 10 pt"/>
    <w:rsid w:val="003E111E"/>
    <w:rPr>
      <w:rFonts w:ascii="Calibri" w:hAnsi="Calibri"/>
      <w:sz w:val="22"/>
    </w:rPr>
  </w:style>
  <w:style w:type="character" w:customStyle="1" w:styleId="tablecell">
    <w:name w:val="table cell"/>
    <w:uiPriority w:val="1"/>
    <w:qFormat/>
    <w:rsid w:val="003E111E"/>
    <w:rPr>
      <w:rFonts w:ascii="Calibri" w:eastAsia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1E"/>
    <w:rPr>
      <w:rFonts w:ascii="Calibri" w:eastAsia="Calibri" w:hAnsi="Calibri" w:cs="Tahoma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11E"/>
    <w:pPr>
      <w:keepNext/>
      <w:keepLines/>
      <w:spacing w:before="12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rsid w:val="003E1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11E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11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3E111E"/>
    <w:rPr>
      <w:color w:val="0000FF"/>
      <w:u w:val="single"/>
    </w:rPr>
  </w:style>
  <w:style w:type="character" w:customStyle="1" w:styleId="bold">
    <w:name w:val="bold"/>
    <w:uiPriority w:val="1"/>
    <w:qFormat/>
    <w:rsid w:val="003E111E"/>
    <w:rPr>
      <w:rFonts w:ascii="Calibri" w:hAnsi="Calibri"/>
      <w:b/>
      <w:color w:val="000000"/>
      <w:sz w:val="22"/>
    </w:rPr>
  </w:style>
  <w:style w:type="paragraph" w:customStyle="1" w:styleId="H1sdm">
    <w:name w:val="H1 sdm"/>
    <w:basedOn w:val="Normal"/>
    <w:qFormat/>
    <w:rsid w:val="003E111E"/>
    <w:pPr>
      <w:shd w:val="clear" w:color="auto" w:fill="1F497D"/>
      <w:spacing w:after="240" w:line="240" w:lineRule="auto"/>
    </w:pPr>
    <w:rPr>
      <w:b/>
      <w:smallCaps/>
      <w:shadow/>
      <w:color w:val="FFFFFF"/>
      <w:sz w:val="36"/>
    </w:rPr>
  </w:style>
  <w:style w:type="character" w:customStyle="1" w:styleId="StyleLatinGeorgia10ptBold">
    <w:name w:val="Style (Latin) Georgia 10 pt Bold"/>
    <w:rsid w:val="003E111E"/>
    <w:rPr>
      <w:rFonts w:ascii="Calibri" w:hAnsi="Calibri"/>
      <w:b/>
      <w:bCs/>
      <w:sz w:val="22"/>
    </w:rPr>
  </w:style>
  <w:style w:type="character" w:customStyle="1" w:styleId="StyleLatinGeorgia10pt">
    <w:name w:val="Style (Latin) Georgia 10 pt"/>
    <w:rsid w:val="003E111E"/>
    <w:rPr>
      <w:rFonts w:ascii="Calibri" w:hAnsi="Calibri"/>
      <w:sz w:val="22"/>
    </w:rPr>
  </w:style>
  <w:style w:type="character" w:customStyle="1" w:styleId="tablecell">
    <w:name w:val="table cell"/>
    <w:uiPriority w:val="1"/>
    <w:qFormat/>
    <w:rsid w:val="003E111E"/>
    <w:rPr>
      <w:rFonts w:ascii="Calibri" w:eastAsia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Cowen, Jeff</dc:creator>
  <cp:lastModifiedBy>Cowen, Jeff</cp:lastModifiedBy>
  <cp:revision>3</cp:revision>
  <dcterms:created xsi:type="dcterms:W3CDTF">2014-05-22T16:43:00Z</dcterms:created>
  <dcterms:modified xsi:type="dcterms:W3CDTF">2014-05-22T16:43:00Z</dcterms:modified>
</cp:coreProperties>
</file>